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Название занятия: "На лесной полянке".</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Цель:</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Методические задачи:</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1. Сформировать представление о различных темпах музыки у детей среднего дошкольного возраста.</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2. Развивать чувство ритма, учить прохлопывать ритмический рисунок.</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3. Учить детей передавать характер музыки в движении.</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Условия и время проведения: занятие проводилось в первой половине дня, в специально подготовленной, светлой и хорошо проветренной комнате.</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Материалы и оборудование: музыкальные фрагменты, посвящённые различным лесным зверям; картинки с изображением леса, поляны и лесных обитателей; музыкальные композиции А.И. Бурениной из сборника "Ритмическая мозаика"; мяч.</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Ход занятия</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Воспитатель приветствует детей и показывает им подготовленные иллюстрации, спрашивая у них, что изображено на картинках. Дети отвечают.</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Воспитатель: "Да, конечно же, это лес! А сегодня у нас будет не обычное занятие. Мы отправимся в гости к лесным жителям!".</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Далее воспитатель вместе с детьми осуществляет ходьбу по кругу: сначала обычную, потом на внешней стороне стопы ("как медвежата"), затем на носках ("как лисичка"), а после - с высоким подниманием колена ("как цапля"). После ходьбы ребята вместе с воспитателем прыгают на двух ногах с продвижением вперёд ("как зайчики"), затем переходят на подскоки и бег. Воспитатель контролирует выполнение детьми упражнения, даёт необходимые пояснения к осуществляемым действиям.</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Воспитатель: "Вот, мы и пришли в лес, оказались на полянке. Сколько здесь разных зверей! Дети, давайте попробуем угадать, какие же животные пришли на полянку?". Дети слушают музыкальные фрагменты, распознают загаданных животных, имитируют их движения. Воспитатель демонстрирует изображения зверей в качестве подтверждения правильных ответов ребят. Мы использовали образы животных, хорошо знакомые детям: мыши, зайца, лисы, волка, медведя, лягушки, совы и так далее. Важно, чтобы зверей было не слишком много, иначе внимание дошкольников начнёт ослабевать.</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lastRenderedPageBreak/>
        <w:t>После отгадывания животных детям предлагается станцевать под композиции из сборника А.И. Бурениной, изображая разных лесных обитателей (белочку, медвежонка и так далее). Затем воспитатель приглашает детей встать в круг и прохлопать три-четыре таких композиции. Педагог должен контролировать выполнение действия дошкольниками, самостоятельно показывать, как нужно прохлопывать мелодию произведения.</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Потом воспитатель берёт в руки мяч и говорит: "А вы знаете, что зверята очень любят играть в разные игры. А особенно они любят играть в мяч!". Воспитатель приглашает детей встать в круг и объясняет им, что надо под музыку передавать мячик по кругу. Тот ребёнок, у которого мяч останется в руках в конце музыки, должен выйти в центр круга и станцевать под музыку, а все остальные должны хлопать ему в ритме музыки. Педагог контролирует ход игры, поправляет ребят, даёт необходимые пояснения и указания.</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После этого воспитатель предлагает детям провести упражнение "Быстро-медленно": "Ребята, а вы знаете, что зверята в лесу очень любят слушать музыку и отгадывать быстрая она или медленная. Давайте и мы с вами попробуем". Далее включается музыка, воспитатель просит детей отгадать, быстрая она или медленная, даёт пояснения. Ребята танцуют под быструю музыку, а медленную слушают, сидя на лавочках.</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 завершение занятия воспитатель подводит его итоги, повторяет детям, чему они научились за время игры, задаёт вопросы.</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 процессе подготовки к проведению данного музыкального занятия нами был осуществлён подбор наиболее эффективных наглядных и словесных методов и приёмов музыкального обучения. В результате, нами были использованы следующие методы и приёмы:</w:t>
      </w:r>
    </w:p>
    <w:p w:rsidR="00527B83" w:rsidRPr="00527B83" w:rsidRDefault="00527B83" w:rsidP="00527B83">
      <w:pPr>
        <w:spacing w:after="0" w:line="240" w:lineRule="auto"/>
        <w:jc w:val="both"/>
        <w:rPr>
          <w:rFonts w:ascii="Times New Roman" w:hAnsi="Times New Roman" w:cs="Times New Roman"/>
          <w:sz w:val="32"/>
          <w:szCs w:val="32"/>
        </w:rPr>
      </w:pPr>
      <w:r w:rsidRPr="00527B83">
        <w:rPr>
          <w:rFonts w:ascii="Times New Roman" w:hAnsi="Times New Roman" w:cs="Times New Roman"/>
          <w:sz w:val="32"/>
          <w:szCs w:val="32"/>
        </w:rPr>
        <w:t>1. Наглядные: наглядно-слуховой и наглядно-зрительный методы, приём музыкальной подвижной игры, направленной на формирование чувства ритма, игровые приёмы обучения, музыкально-дидактическое упражнение.</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2. Словесные: беседа, объяснение, пояснение, вопросы и указания.</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 xml:space="preserve">Стоит отметить, что использование наглядно-слухового и наглядно-зрительного метода в сочетании друг с другом явилось достаточно эффективным средством привлечения внимания ребят к теме занятия. Демонстрация картинок неизменно вызывала множество положительных откликов у детей, помогала им в </w:t>
      </w:r>
      <w:r w:rsidRPr="00527B83">
        <w:rPr>
          <w:rFonts w:ascii="Times New Roman" w:hAnsi="Times New Roman" w:cs="Times New Roman"/>
          <w:sz w:val="32"/>
          <w:szCs w:val="32"/>
        </w:rPr>
        <w:lastRenderedPageBreak/>
        <w:t>отгадывании задуманных в музыкальных произведениях животных, в осознании эмоционально-образного содержания музыки, способствовала закреплению полученных знаний.</w:t>
      </w:r>
    </w:p>
    <w:p w:rsidR="00527B83" w:rsidRPr="00527B83"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Не менее эффективными были и словесные методы, и приёмы, позволившие донести до дошкольников содержание музыкального произведения, проанализировать выразительные средства музыки, прочувствовать её ритм и темп. В процессе музыкального занятия мы нередко прибегали к объяснениям, пояснениям и указаниям, что помогало детям сориентироваться в меняющейся игровой ситуации. Кроме того, использование вопросов в качестве словесного приёма обучения в конце музыкального занятия способствовало закреплению у ребят полученных знаний по ритмике.</w:t>
      </w:r>
    </w:p>
    <w:p w:rsidR="00E113BF" w:rsidRDefault="00527B83" w:rsidP="00527B83">
      <w:pPr>
        <w:spacing w:after="0" w:line="240" w:lineRule="auto"/>
        <w:rPr>
          <w:rFonts w:ascii="Times New Roman" w:hAnsi="Times New Roman" w:cs="Times New Roman"/>
          <w:sz w:val="32"/>
          <w:szCs w:val="32"/>
        </w:rPr>
      </w:pPr>
      <w:r w:rsidRPr="00527B83">
        <w:rPr>
          <w:rFonts w:ascii="Times New Roman" w:hAnsi="Times New Roman" w:cs="Times New Roman"/>
          <w:sz w:val="32"/>
          <w:szCs w:val="32"/>
        </w:rPr>
        <w:t>В заключение ответа на этот вопрос, стоит отметить, что оптимальное сочетание словесных и наглядных приёмов при работе с дошкольниками является необходимым условием усвоения ими преподаваемых знаний.</w:t>
      </w:r>
    </w:p>
    <w:p w:rsidR="00527B83" w:rsidRPr="00527B83" w:rsidRDefault="00527B83" w:rsidP="00527B83">
      <w:pPr>
        <w:spacing w:after="0" w:line="240" w:lineRule="auto"/>
        <w:rPr>
          <w:rFonts w:ascii="Times New Roman" w:hAnsi="Times New Roman" w:cs="Times New Roman"/>
          <w:sz w:val="32"/>
          <w:szCs w:val="32"/>
        </w:rPr>
      </w:pPr>
      <w:r>
        <w:rPr>
          <w:rFonts w:ascii="Times New Roman" w:hAnsi="Times New Roman" w:cs="Times New Roman"/>
          <w:sz w:val="32"/>
          <w:szCs w:val="32"/>
        </w:rPr>
        <w:t>Использование практического метода</w:t>
      </w:r>
      <w:bookmarkStart w:id="0" w:name="_GoBack"/>
      <w:bookmarkEnd w:id="0"/>
    </w:p>
    <w:sectPr w:rsidR="00527B83" w:rsidRPr="00527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25"/>
    <w:rsid w:val="00527B83"/>
    <w:rsid w:val="007C2725"/>
    <w:rsid w:val="00E1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C87A0-B246-4600-B569-065B55C1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06AA-10FF-4918-99C1-A90688A8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2019-02-05T14:37:00Z</dcterms:created>
  <dcterms:modified xsi:type="dcterms:W3CDTF">2019-02-05T14:40:00Z</dcterms:modified>
</cp:coreProperties>
</file>